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83A" w:rsidRPr="009A5AEE" w:rsidRDefault="00091E26" w:rsidP="00A42DF7">
      <w:pPr>
        <w:rPr>
          <w:vanish/>
          <w:color w:val="FFFFFF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360.75pt;margin-top:491.85pt;width:123pt;height:45pt;z-index:-251658752">
            <v:imagedata r:id="rId8" o:title="logo1" blacklevel="32113f"/>
          </v:shape>
        </w:pict>
      </w:r>
      <w:r w:rsidRPr="009A5AEE">
        <w:rPr>
          <w:rFonts w:hint="eastAsia"/>
          <w:vanish/>
          <w:color w:val="F2F2F2"/>
          <w:szCs w:val="24"/>
        </w:rPr>
        <w:t>www.ks5u.com</w:t>
      </w:r>
    </w:p>
    <w:p w:rsidR="001C71B6" w:rsidRDefault="00091E26" w:rsidP="001C71B6">
      <w:pPr>
        <w:pStyle w:val="2"/>
        <w:jc w:val="center"/>
      </w:pPr>
      <w:r w:rsidRPr="00461E78">
        <w:t>第</w:t>
      </w:r>
      <w:r w:rsidRPr="00AD5B53">
        <w:rPr>
          <w:rFonts w:ascii="Times New Roman" w:hAnsi="Times New Roman"/>
        </w:rPr>
        <w:t>8</w:t>
      </w:r>
      <w:r w:rsidRPr="00461E78">
        <w:t>天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一、基础知识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下列各句中加点成语的使用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全都正确的一项是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hAnsi="宋体" w:cs="Times New Roman"/>
        </w:rPr>
        <w:t>①</w:t>
      </w:r>
      <w:r w:rsidRPr="00461E78">
        <w:rPr>
          <w:rFonts w:ascii="Times New Roman" w:hAnsi="Times New Roman" w:cs="Times New Roman"/>
        </w:rPr>
        <w:t>欧洲杯决赛场上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随着葡萄牙前锋埃德尔在加时赛第</w:t>
      </w:r>
      <w:r w:rsidRPr="00461E78">
        <w:rPr>
          <w:rFonts w:ascii="Times New Roman" w:hAnsi="Times New Roman" w:cs="Times New Roman"/>
        </w:rPr>
        <w:t>109</w:t>
      </w:r>
      <w:r w:rsidRPr="00461E78">
        <w:rPr>
          <w:rFonts w:ascii="Times New Roman" w:hAnsi="Times New Roman" w:cs="Times New Roman"/>
        </w:rPr>
        <w:t>分钟的一脚劲射破门</w:t>
      </w:r>
      <w:r>
        <w:rPr>
          <w:rFonts w:ascii="Times New Roman" w:hAnsi="Times New Roman" w:cs="Times New Roman"/>
        </w:rPr>
        <w:t>。</w:t>
      </w:r>
      <w:r w:rsidRPr="00461E78">
        <w:rPr>
          <w:rFonts w:ascii="Times New Roman" w:hAnsi="Times New Roman" w:cs="Times New Roman"/>
        </w:rPr>
        <w:t>整个球场顿时沸腾起来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葡萄牙球迷热情的欢呼声</w:t>
      </w:r>
      <w:r>
        <w:rPr>
          <w:rFonts w:ascii="Times New Roman" w:hAnsi="Times New Roman" w:cs="Times New Roman"/>
        </w:rPr>
        <w:t>、</w:t>
      </w:r>
      <w:r w:rsidRPr="00461E78">
        <w:rPr>
          <w:rFonts w:ascii="Times New Roman" w:hAnsi="Times New Roman" w:cs="Times New Roman"/>
        </w:rPr>
        <w:t>叫喊声</w:t>
      </w:r>
      <w:r w:rsidRPr="00461E78">
        <w:rPr>
          <w:rFonts w:ascii="Times New Roman" w:hAnsi="Times New Roman" w:cs="Times New Roman"/>
          <w:em w:val="underDot"/>
        </w:rPr>
        <w:t>不绝如缕</w:t>
      </w:r>
      <w:r>
        <w:rPr>
          <w:rFonts w:ascii="Times New Roman" w:hAnsi="Times New Roman" w:cs="Times New Roman"/>
        </w:rPr>
        <w:t>。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hAnsi="宋体" w:cs="Times New Roman"/>
        </w:rPr>
        <w:t>②</w:t>
      </w:r>
      <w:r w:rsidRPr="00461E78">
        <w:rPr>
          <w:rFonts w:ascii="Times New Roman" w:hAnsi="Times New Roman" w:cs="Times New Roman"/>
        </w:rPr>
        <w:t>都市职场女性剧《欢乐颂》播出以来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大家评价很高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叫好声一片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它成了</w:t>
      </w:r>
      <w:r w:rsidRPr="00461E78">
        <w:rPr>
          <w:rFonts w:ascii="Times New Roman" w:hAnsi="Times New Roman" w:cs="Times New Roman"/>
        </w:rPr>
        <w:t>2016</w:t>
      </w:r>
      <w:r w:rsidRPr="00461E78">
        <w:rPr>
          <w:rFonts w:ascii="Times New Roman" w:hAnsi="Times New Roman" w:cs="Times New Roman"/>
        </w:rPr>
        <w:t>年</w:t>
      </w:r>
      <w:r w:rsidRPr="00461E78">
        <w:rPr>
          <w:rFonts w:ascii="Times New Roman" w:hAnsi="Times New Roman" w:cs="Times New Roman"/>
          <w:em w:val="underDot"/>
        </w:rPr>
        <w:t>炙手可热</w:t>
      </w:r>
      <w:r w:rsidRPr="00461E78">
        <w:rPr>
          <w:rFonts w:ascii="Times New Roman" w:hAnsi="Times New Roman" w:cs="Times New Roman"/>
        </w:rPr>
        <w:t>的电视剧目之一</w:t>
      </w:r>
      <w:r>
        <w:rPr>
          <w:rFonts w:ascii="Times New Roman" w:hAnsi="Times New Roman" w:cs="Times New Roman"/>
        </w:rPr>
        <w:t>。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hAnsi="宋体" w:cs="Times New Roman"/>
        </w:rPr>
        <w:t>③</w:t>
      </w:r>
      <w:r w:rsidRPr="00461E78">
        <w:rPr>
          <w:rFonts w:ascii="Times New Roman" w:hAnsi="Times New Roman" w:cs="Times New Roman"/>
        </w:rPr>
        <w:t>除了朋友圈里的微商推销外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张女士还常被各种名目的诸如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最萌宝贝</w:t>
      </w:r>
      <w:r w:rsidRPr="00461E78">
        <w:rPr>
          <w:rFonts w:hAnsi="宋体" w:cs="Times New Roman"/>
        </w:rPr>
        <w:t>”“</w:t>
      </w:r>
      <w:r w:rsidRPr="00461E78">
        <w:rPr>
          <w:rFonts w:ascii="Times New Roman" w:hAnsi="Times New Roman" w:cs="Times New Roman"/>
        </w:rPr>
        <w:t>最美人物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hAnsi="Times New Roman" w:cs="Times New Roman"/>
        </w:rPr>
        <w:t>等等投票刷屏搞得</w:t>
      </w:r>
      <w:r w:rsidRPr="00461E78">
        <w:rPr>
          <w:rFonts w:ascii="Times New Roman" w:hAnsi="Times New Roman" w:cs="Times New Roman"/>
          <w:em w:val="underDot"/>
        </w:rPr>
        <w:t>不胜其烦</w:t>
      </w:r>
      <w:r>
        <w:rPr>
          <w:rFonts w:ascii="Times New Roman" w:hAnsi="Times New Roman" w:cs="Times New Roman"/>
        </w:rPr>
        <w:t>。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hAnsi="宋体" w:cs="Times New Roman"/>
        </w:rPr>
        <w:t>④</w:t>
      </w:r>
      <w:r w:rsidRPr="00461E78">
        <w:rPr>
          <w:rFonts w:ascii="Times New Roman" w:hAnsi="Times New Roman" w:cs="Times New Roman"/>
        </w:rPr>
        <w:t>毕加索的抽象画风格为何引人注目</w:t>
      </w:r>
      <w:r>
        <w:rPr>
          <w:rFonts w:ascii="Times New Roman" w:hAnsi="Times New Roman" w:cs="Times New Roman"/>
        </w:rPr>
        <w:t>？</w:t>
      </w:r>
      <w:r w:rsidRPr="00461E78">
        <w:rPr>
          <w:rFonts w:ascii="Times New Roman" w:hAnsi="Times New Roman" w:cs="Times New Roman"/>
        </w:rPr>
        <w:t>人们一直对此</w:t>
      </w:r>
      <w:r w:rsidRPr="00461E78">
        <w:rPr>
          <w:rFonts w:ascii="Times New Roman" w:hAnsi="Times New Roman" w:cs="Times New Roman"/>
          <w:em w:val="underDot"/>
        </w:rPr>
        <w:t>莫衷一是</w:t>
      </w:r>
      <w:r>
        <w:rPr>
          <w:rFonts w:ascii="Times New Roman" w:hAnsi="Times New Roman" w:cs="Times New Roman"/>
        </w:rPr>
        <w:t>。</w:t>
      </w:r>
      <w:r w:rsidRPr="00461E78">
        <w:rPr>
          <w:rFonts w:ascii="Times New Roman" w:hAnsi="Times New Roman" w:cs="Times New Roman"/>
        </w:rPr>
        <w:t>即便是同一个欣赏者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在不同时间去看毕加索的作品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感受似乎都有所不同</w:t>
      </w:r>
      <w:r>
        <w:rPr>
          <w:rFonts w:ascii="Times New Roman" w:hAnsi="Times New Roman" w:cs="Times New Roman"/>
        </w:rPr>
        <w:t>。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hAnsi="宋体" w:cs="Times New Roman"/>
        </w:rPr>
        <w:t>⑤</w:t>
      </w:r>
      <w:r w:rsidRPr="00461E78">
        <w:rPr>
          <w:rFonts w:ascii="Times New Roman" w:hAnsi="Times New Roman" w:cs="Times New Roman"/>
        </w:rPr>
        <w:t>市民对城市日益堵塞的交通怨言颇多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但市民是否深刻反思过自己对红灯视而不见</w:t>
      </w:r>
      <w:r>
        <w:rPr>
          <w:rFonts w:ascii="Times New Roman" w:hAnsi="Times New Roman" w:cs="Times New Roman"/>
        </w:rPr>
        <w:t>、</w:t>
      </w:r>
      <w:r w:rsidRPr="00461E78">
        <w:rPr>
          <w:rFonts w:ascii="Times New Roman" w:hAnsi="Times New Roman" w:cs="Times New Roman"/>
        </w:rPr>
        <w:t>横穿公路</w:t>
      </w:r>
      <w:r>
        <w:rPr>
          <w:rFonts w:ascii="Times New Roman" w:hAnsi="Times New Roman" w:cs="Times New Roman"/>
        </w:rPr>
        <w:t>、</w:t>
      </w:r>
      <w:r w:rsidRPr="00461E78">
        <w:rPr>
          <w:rFonts w:ascii="Times New Roman" w:hAnsi="Times New Roman" w:cs="Times New Roman"/>
        </w:rPr>
        <w:t>跨越防护栏等</w:t>
      </w:r>
      <w:r w:rsidRPr="00461E78">
        <w:rPr>
          <w:rFonts w:ascii="Times New Roman" w:hAnsi="Times New Roman" w:cs="Times New Roman"/>
          <w:em w:val="underDot"/>
        </w:rPr>
        <w:t>不可理喻</w:t>
      </w:r>
      <w:r w:rsidRPr="00461E78">
        <w:rPr>
          <w:rFonts w:ascii="Times New Roman" w:hAnsi="Times New Roman" w:cs="Times New Roman"/>
        </w:rPr>
        <w:t>的行为呢</w:t>
      </w:r>
      <w:r>
        <w:rPr>
          <w:rFonts w:ascii="Times New Roman" w:hAnsi="Times New Roman" w:cs="Times New Roman"/>
        </w:rPr>
        <w:t>？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hAnsi="宋体" w:cs="Times New Roman"/>
        </w:rPr>
        <w:t>⑥</w:t>
      </w:r>
      <w:r w:rsidRPr="00461E78">
        <w:rPr>
          <w:rFonts w:ascii="Times New Roman" w:hAnsi="Times New Roman" w:cs="Times New Roman"/>
        </w:rPr>
        <w:t>每个人都希望自己身边的人和事都是美好的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但在现实生活中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真的没有毫无瑕疵的人或事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因此不必</w:t>
      </w:r>
      <w:r w:rsidRPr="00461E78">
        <w:rPr>
          <w:rFonts w:ascii="Times New Roman" w:hAnsi="Times New Roman" w:cs="Times New Roman"/>
          <w:em w:val="underDot"/>
        </w:rPr>
        <w:t>求全责备</w:t>
      </w:r>
      <w:r>
        <w:rPr>
          <w:rFonts w:ascii="Times New Roman" w:hAnsi="Times New Roman" w:cs="Times New Roman"/>
        </w:rPr>
        <w:t>。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461E78">
        <w:rPr>
          <w:rFonts w:hAnsi="宋体" w:cs="Times New Roman"/>
        </w:rPr>
        <w:t>①④⑥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461E7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461E78">
        <w:rPr>
          <w:rFonts w:hAnsi="宋体" w:cs="Times New Roman"/>
        </w:rPr>
        <w:t>②③⑤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461E78">
        <w:rPr>
          <w:rFonts w:hAnsi="宋体" w:cs="Times New Roman"/>
        </w:rPr>
        <w:t>①②⑤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ab/>
      </w:r>
      <w:r w:rsidRPr="00461E7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461E78">
        <w:rPr>
          <w:rFonts w:hAnsi="宋体" w:cs="Times New Roman"/>
        </w:rPr>
        <w:t>③④⑥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61E78">
        <w:rPr>
          <w:rFonts w:ascii="Times New Roman" w:hAnsi="Times New Roman" w:cs="Times New Roman"/>
        </w:rPr>
        <w:t>D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61E78">
        <w:rPr>
          <w:rFonts w:eastAsia="仿宋_GB2312" w:hAnsi="宋体" w:cs="Times New Roman"/>
        </w:rPr>
        <w:t>①</w:t>
      </w:r>
      <w:r w:rsidRPr="00461E78">
        <w:rPr>
          <w:rFonts w:ascii="Times New Roman" w:eastAsia="仿宋_GB2312" w:hAnsi="Times New Roman" w:cs="Times New Roman"/>
        </w:rPr>
        <w:t>不绝如缕：像细线一样连阒，差点儿就要断了，形容局势危急或声音细微悠长。与前文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球场顿时沸腾起来</w:t>
      </w:r>
      <w:r w:rsidRPr="00461E78">
        <w:rPr>
          <w:rFonts w:hAnsi="宋体" w:cs="Times New Roman"/>
        </w:rPr>
        <w:t>”“</w:t>
      </w:r>
      <w:r w:rsidRPr="00461E78">
        <w:rPr>
          <w:rFonts w:ascii="Times New Roman" w:eastAsia="仿宋_GB2312" w:hAnsi="Times New Roman" w:cs="Times New Roman"/>
        </w:rPr>
        <w:t>欢呼声、叫喊声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矛盾。</w:t>
      </w:r>
      <w:r w:rsidRPr="00461E78">
        <w:rPr>
          <w:rFonts w:eastAsia="仿宋_GB2312" w:hAnsi="宋体" w:cs="Times New Roman"/>
        </w:rPr>
        <w:t>②</w:t>
      </w:r>
      <w:r w:rsidRPr="00461E78">
        <w:rPr>
          <w:rFonts w:ascii="Times New Roman" w:eastAsia="仿宋_GB2312" w:hAnsi="Times New Roman" w:cs="Times New Roman"/>
        </w:rPr>
        <w:t>炙手可热：气焰很盛，权势很大。不能形容电视剧热门。</w:t>
      </w:r>
      <w:r w:rsidRPr="00461E78">
        <w:rPr>
          <w:rFonts w:eastAsia="仿宋_GB2312" w:hAnsi="宋体" w:cs="Times New Roman"/>
        </w:rPr>
        <w:t>③</w:t>
      </w:r>
      <w:r w:rsidRPr="00461E78">
        <w:rPr>
          <w:rFonts w:ascii="Times New Roman" w:eastAsia="仿宋_GB2312" w:hAnsi="Times New Roman" w:cs="Times New Roman"/>
        </w:rPr>
        <w:t>不胜其烦：烦琐得让人不能忍受。正确。</w:t>
      </w:r>
      <w:r w:rsidRPr="00461E78">
        <w:rPr>
          <w:rFonts w:eastAsia="仿宋_GB2312" w:hAnsi="宋体" w:cs="Times New Roman"/>
        </w:rPr>
        <w:t>④</w:t>
      </w:r>
      <w:r w:rsidRPr="00461E78">
        <w:rPr>
          <w:rFonts w:ascii="Times New Roman" w:eastAsia="仿宋_GB2312" w:hAnsi="Times New Roman" w:cs="Times New Roman"/>
        </w:rPr>
        <w:t>莫衷一是：不能得出一致的结论。正确。</w:t>
      </w:r>
      <w:r w:rsidRPr="00461E78">
        <w:rPr>
          <w:rFonts w:eastAsia="仿宋_GB2312" w:hAnsi="宋体" w:cs="Times New Roman"/>
        </w:rPr>
        <w:t>⑤</w:t>
      </w:r>
      <w:r w:rsidRPr="00461E78">
        <w:rPr>
          <w:rFonts w:ascii="Times New Roman" w:eastAsia="仿宋_GB2312" w:hAnsi="Times New Roman" w:cs="Times New Roman"/>
        </w:rPr>
        <w:t>不可理喻：不能够用道理使他明白，形容固执或蛮横，不通情理。不合语境。</w:t>
      </w:r>
      <w:r w:rsidRPr="00461E78">
        <w:rPr>
          <w:rFonts w:eastAsia="仿宋_GB2312" w:hAnsi="宋体" w:cs="Times New Roman"/>
        </w:rPr>
        <w:t>⑥</w:t>
      </w:r>
      <w:r w:rsidRPr="00461E78">
        <w:rPr>
          <w:rFonts w:ascii="Times New Roman" w:eastAsia="仿宋_GB2312" w:hAnsi="Times New Roman" w:cs="Times New Roman"/>
        </w:rPr>
        <w:t>求全责备：苛责别人，要求完美无缺。正确。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没有语病的一句是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研究发现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梵</w:t>
      </w:r>
      <w:r w:rsidRPr="00461E78">
        <w:rPr>
          <w:rFonts w:ascii="Times New Roman" w:hAnsi="Times New Roman" w:cs="Times New Roman"/>
        </w:rPr>
        <w:t>·</w:t>
      </w:r>
      <w:r w:rsidRPr="00461E78">
        <w:rPr>
          <w:rFonts w:ascii="Times New Roman" w:hAnsi="Times New Roman" w:cs="Times New Roman"/>
        </w:rPr>
        <w:t>高的名作《向日葵》上炽烈的黄颜色已经改变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也就是说我们现在所看到的《向日葵》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压根儿就不是梵</w:t>
      </w:r>
      <w:r w:rsidRPr="00461E78">
        <w:rPr>
          <w:rFonts w:ascii="Times New Roman" w:hAnsi="Times New Roman" w:cs="Times New Roman"/>
        </w:rPr>
        <w:t>·</w:t>
      </w:r>
      <w:r w:rsidRPr="00461E78">
        <w:rPr>
          <w:rFonts w:ascii="Times New Roman" w:hAnsi="Times New Roman" w:cs="Times New Roman"/>
        </w:rPr>
        <w:t>高当年画出来的颜色</w:t>
      </w:r>
      <w:r>
        <w:rPr>
          <w:rFonts w:ascii="Times New Roman" w:hAnsi="Times New Roman" w:cs="Times New Roman"/>
        </w:rPr>
        <w:t>。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真空袋应该具有保鲜</w:t>
      </w:r>
      <w:r>
        <w:rPr>
          <w:rFonts w:ascii="Times New Roman" w:hAnsi="Times New Roman" w:cs="Times New Roman"/>
        </w:rPr>
        <w:t>、</w:t>
      </w:r>
      <w:r w:rsidRPr="00461E78">
        <w:rPr>
          <w:rFonts w:ascii="Times New Roman" w:hAnsi="Times New Roman" w:cs="Times New Roman"/>
        </w:rPr>
        <w:t>防潮</w:t>
      </w:r>
      <w:r>
        <w:rPr>
          <w:rFonts w:ascii="Times New Roman" w:hAnsi="Times New Roman" w:cs="Times New Roman"/>
        </w:rPr>
        <w:t>、</w:t>
      </w:r>
      <w:r w:rsidRPr="00461E78">
        <w:rPr>
          <w:rFonts w:ascii="Times New Roman" w:hAnsi="Times New Roman" w:cs="Times New Roman"/>
        </w:rPr>
        <w:t>防霉</w:t>
      </w:r>
      <w:r>
        <w:rPr>
          <w:rFonts w:ascii="Times New Roman" w:hAnsi="Times New Roman" w:cs="Times New Roman"/>
        </w:rPr>
        <w:t>、</w:t>
      </w:r>
      <w:r w:rsidRPr="00461E78">
        <w:rPr>
          <w:rFonts w:ascii="Times New Roman" w:hAnsi="Times New Roman" w:cs="Times New Roman"/>
        </w:rPr>
        <w:t>防虫</w:t>
      </w:r>
      <w:r>
        <w:rPr>
          <w:rFonts w:ascii="Times New Roman" w:hAnsi="Times New Roman" w:cs="Times New Roman"/>
        </w:rPr>
        <w:t>、</w:t>
      </w:r>
      <w:r w:rsidRPr="00461E78">
        <w:rPr>
          <w:rFonts w:ascii="Times New Roman" w:hAnsi="Times New Roman" w:cs="Times New Roman"/>
        </w:rPr>
        <w:t>防腐蚀等多种功效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它的功能不仅仅局限于储存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而在于有效地延长产品的保质期</w:t>
      </w:r>
      <w:r>
        <w:rPr>
          <w:rFonts w:ascii="Times New Roman" w:hAnsi="Times New Roman" w:cs="Times New Roman"/>
        </w:rPr>
        <w:t>、</w:t>
      </w:r>
      <w:r w:rsidRPr="00461E78">
        <w:rPr>
          <w:rFonts w:ascii="Times New Roman" w:hAnsi="Times New Roman" w:cs="Times New Roman"/>
        </w:rPr>
        <w:t>保鲜期</w:t>
      </w:r>
      <w:r>
        <w:rPr>
          <w:rFonts w:ascii="Times New Roman" w:hAnsi="Times New Roman" w:cs="Times New Roman"/>
        </w:rPr>
        <w:t>。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黄粉虫的幼虫即使仅食聚苯乙烯泡沫塑料也能存活一个月以上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并发育为成虫</w:t>
      </w:r>
      <w:r>
        <w:rPr>
          <w:rFonts w:ascii="Times New Roman" w:hAnsi="Times New Roman" w:cs="Times New Roman"/>
        </w:rPr>
        <w:t>。</w:t>
      </w:r>
      <w:r w:rsidRPr="00461E78">
        <w:rPr>
          <w:rFonts w:ascii="Times New Roman" w:hAnsi="Times New Roman" w:cs="Times New Roman"/>
        </w:rPr>
        <w:t>其所啮食的塑料或被完全降解矿化为</w:t>
      </w:r>
      <w:r w:rsidRPr="00461E78">
        <w:rPr>
          <w:rFonts w:ascii="Times New Roman" w:hAnsi="Times New Roman" w:cs="Times New Roman"/>
        </w:rPr>
        <w:t>CO</w:t>
      </w:r>
      <w:r w:rsidRPr="00461E78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或被化解为虫体脂肪</w:t>
      </w:r>
      <w:r>
        <w:rPr>
          <w:rFonts w:ascii="Times New Roman" w:hAnsi="Times New Roman" w:cs="Times New Roman"/>
        </w:rPr>
        <w:t>。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公安局长以自己的亲身经历为素材拍成的短片作为教材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供公安干警学习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要求他们从中学到识别和抓捕罪犯的技能以及自我保护的本领</w:t>
      </w:r>
      <w:r>
        <w:rPr>
          <w:rFonts w:ascii="Times New Roman" w:hAnsi="Times New Roman" w:cs="Times New Roman"/>
        </w:rPr>
        <w:t>。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lastRenderedPageBreak/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61E78">
        <w:rPr>
          <w:rFonts w:ascii="Times New Roman" w:hAnsi="Times New Roman" w:cs="Times New Roman"/>
        </w:rPr>
        <w:t>C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61E78">
        <w:rPr>
          <w:rFonts w:ascii="Times New Roman" w:eastAsia="仿宋_GB2312" w:hAnsi="Times New Roman" w:cs="Times New Roman"/>
        </w:rPr>
        <w:t>A</w:t>
      </w:r>
      <w:r w:rsidRPr="00461E78">
        <w:rPr>
          <w:rFonts w:ascii="Times New Roman" w:eastAsia="仿宋_GB2312" w:hAnsi="Times New Roman" w:cs="Times New Roman"/>
        </w:rPr>
        <w:t>项搭配不当。第二处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《向日葵》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与第二处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颜色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主宾不搭配，可把第二个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颜色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改为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作品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。</w:t>
      </w:r>
      <w:r w:rsidRPr="00461E78">
        <w:rPr>
          <w:rFonts w:ascii="Times New Roman" w:eastAsia="仿宋_GB2312" w:hAnsi="Times New Roman" w:cs="Times New Roman"/>
        </w:rPr>
        <w:t>B</w:t>
      </w:r>
      <w:r w:rsidRPr="00461E78">
        <w:rPr>
          <w:rFonts w:ascii="Times New Roman" w:eastAsia="仿宋_GB2312" w:hAnsi="Times New Roman" w:cs="Times New Roman"/>
        </w:rPr>
        <w:t>项不合逻辑，应将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而在于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改为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更在于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。</w:t>
      </w:r>
      <w:r w:rsidRPr="00461E78">
        <w:rPr>
          <w:rFonts w:ascii="Times New Roman" w:eastAsia="仿宋_GB2312" w:hAnsi="Times New Roman" w:cs="Times New Roman"/>
        </w:rPr>
        <w:t>D</w:t>
      </w:r>
      <w:r w:rsidRPr="00461E78">
        <w:rPr>
          <w:rFonts w:ascii="Times New Roman" w:eastAsia="仿宋_GB2312" w:hAnsi="Times New Roman" w:cs="Times New Roman"/>
        </w:rPr>
        <w:t>项成分残缺，应在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公安局长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后加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把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。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下面语段横线处应填入的词语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最恰当的一组是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hAnsi="Times New Roman" w:cs="Times New Roman"/>
        </w:rPr>
      </w:pPr>
      <w:r w:rsidRPr="00461E78">
        <w:rPr>
          <w:rFonts w:ascii="Times New Roman" w:eastAsia="楷体_GB2312" w:hAnsi="Times New Roman" w:cs="Times New Roman"/>
        </w:rPr>
        <w:t>长期以来，人们把图书馆当成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楷体_GB2312" w:hAnsi="Times New Roman" w:cs="Times New Roman"/>
        </w:rPr>
        <w:t>知识宝库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楷体_GB2312" w:hAnsi="Times New Roman" w:cs="Times New Roman"/>
        </w:rPr>
        <w:t>，当成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楷体_GB2312" w:hAnsi="Times New Roman" w:cs="Times New Roman"/>
        </w:rPr>
        <w:t>知识殿堂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楷体_GB2312" w:hAnsi="Times New Roman" w:cs="Times New Roman"/>
        </w:rPr>
        <w:t>，似乎对图书馆崇敬有加。</w:t>
      </w:r>
      <w:r w:rsidRPr="00461E78">
        <w:rPr>
          <w:rFonts w:ascii="Times New Roman" w:eastAsia="楷体_GB2312" w:hAnsi="Times New Roman" w:cs="Times New Roman"/>
        </w:rPr>
        <w:t>________</w:t>
      </w:r>
      <w:r w:rsidRPr="00461E78">
        <w:rPr>
          <w:rFonts w:ascii="Times New Roman" w:eastAsia="楷体_GB2312" w:hAnsi="Times New Roman" w:cs="Times New Roman"/>
        </w:rPr>
        <w:t>，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楷体_GB2312" w:hAnsi="Times New Roman" w:cs="Times New Roman"/>
        </w:rPr>
        <w:t>宝库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楷体_GB2312" w:hAnsi="Times New Roman" w:cs="Times New Roman"/>
        </w:rPr>
        <w:t>和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楷体_GB2312" w:hAnsi="Times New Roman" w:cs="Times New Roman"/>
        </w:rPr>
        <w:t>殿堂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楷体_GB2312" w:hAnsi="Times New Roman" w:cs="Times New Roman"/>
        </w:rPr>
        <w:t>虽好，但它们离普通百姓很远，</w:t>
      </w:r>
      <w:r w:rsidRPr="00461E78">
        <w:rPr>
          <w:rFonts w:ascii="Times New Roman" w:eastAsia="楷体_GB2312" w:hAnsi="Times New Roman" w:cs="Times New Roman"/>
        </w:rPr>
        <w:t>________</w:t>
      </w:r>
      <w:r w:rsidRPr="00461E78">
        <w:rPr>
          <w:rFonts w:ascii="Times New Roman" w:eastAsia="楷体_GB2312" w:hAnsi="Times New Roman" w:cs="Times New Roman"/>
        </w:rPr>
        <w:t>很遥远。普通百姓往往敬而远之。一些人从不进图书馆，恐怕同这种心态不无关系。图书馆</w:t>
      </w:r>
      <w:r w:rsidRPr="00461E78">
        <w:rPr>
          <w:rFonts w:ascii="Times New Roman" w:eastAsia="楷体_GB2312" w:hAnsi="Times New Roman" w:cs="Times New Roman"/>
        </w:rPr>
        <w:t>________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楷体_GB2312" w:hAnsi="Times New Roman" w:cs="Times New Roman"/>
        </w:rPr>
        <w:t>宝库</w:t>
      </w:r>
      <w:r w:rsidRPr="00461E78">
        <w:rPr>
          <w:rFonts w:hAnsi="宋体" w:cs="Times New Roman"/>
        </w:rPr>
        <w:t>”“</w:t>
      </w:r>
      <w:r w:rsidRPr="00461E78">
        <w:rPr>
          <w:rFonts w:ascii="Times New Roman" w:eastAsia="楷体_GB2312" w:hAnsi="Times New Roman" w:cs="Times New Roman"/>
        </w:rPr>
        <w:t>殿堂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楷体_GB2312" w:hAnsi="Times New Roman" w:cs="Times New Roman"/>
        </w:rPr>
        <w:t>，</w:t>
      </w:r>
      <w:r w:rsidRPr="00461E78">
        <w:rPr>
          <w:rFonts w:ascii="Times New Roman" w:eastAsia="楷体_GB2312" w:hAnsi="Times New Roman" w:cs="Times New Roman"/>
        </w:rPr>
        <w:t>________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楷体_GB2312" w:hAnsi="Times New Roman" w:cs="Times New Roman"/>
        </w:rPr>
        <w:t>知识公园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楷体_GB2312" w:hAnsi="Times New Roman" w:cs="Times New Roman"/>
        </w:rPr>
        <w:t>。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然而</w:t>
      </w:r>
      <w:r>
        <w:rPr>
          <w:rFonts w:ascii="Times New Roman" w:hAnsi="Times New Roman" w:cs="Times New Roman"/>
        </w:rPr>
        <w:t xml:space="preserve">　　</w:t>
      </w:r>
      <w:r w:rsidRPr="00461E78">
        <w:rPr>
          <w:rFonts w:ascii="Times New Roman" w:hAnsi="Times New Roman" w:cs="Times New Roman"/>
        </w:rPr>
        <w:t>甚至</w:t>
      </w:r>
      <w:r>
        <w:rPr>
          <w:rFonts w:ascii="Times New Roman" w:hAnsi="Times New Roman" w:cs="Times New Roman"/>
        </w:rPr>
        <w:t xml:space="preserve">　　</w:t>
      </w:r>
      <w:r w:rsidRPr="00461E78">
        <w:rPr>
          <w:rFonts w:ascii="Times New Roman" w:hAnsi="Times New Roman" w:cs="Times New Roman"/>
        </w:rPr>
        <w:t>不仅是</w:t>
      </w:r>
      <w:r>
        <w:rPr>
          <w:rFonts w:ascii="Times New Roman" w:hAnsi="Times New Roman" w:cs="Times New Roman"/>
        </w:rPr>
        <w:t xml:space="preserve">　　</w:t>
      </w:r>
      <w:r w:rsidRPr="00461E78">
        <w:rPr>
          <w:rFonts w:ascii="Times New Roman" w:hAnsi="Times New Roman" w:cs="Times New Roman"/>
        </w:rPr>
        <w:t>而且是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但是</w:t>
      </w:r>
      <w:r>
        <w:rPr>
          <w:rFonts w:ascii="Times New Roman" w:hAnsi="Times New Roman" w:cs="Times New Roman"/>
        </w:rPr>
        <w:t xml:space="preserve">　　</w:t>
      </w:r>
      <w:r w:rsidRPr="00461E78">
        <w:rPr>
          <w:rFonts w:ascii="Times New Roman" w:hAnsi="Times New Roman" w:cs="Times New Roman"/>
        </w:rPr>
        <w:t>甚至</w:t>
      </w:r>
      <w:r>
        <w:rPr>
          <w:rFonts w:ascii="Times New Roman" w:hAnsi="Times New Roman" w:cs="Times New Roman"/>
        </w:rPr>
        <w:t xml:space="preserve">　　</w:t>
      </w:r>
      <w:r w:rsidRPr="00461E78">
        <w:rPr>
          <w:rFonts w:ascii="Times New Roman" w:hAnsi="Times New Roman" w:cs="Times New Roman"/>
        </w:rPr>
        <w:t>不应是</w:t>
      </w:r>
      <w:r>
        <w:rPr>
          <w:rFonts w:ascii="Times New Roman" w:hAnsi="Times New Roman" w:cs="Times New Roman"/>
        </w:rPr>
        <w:t xml:space="preserve">　　</w:t>
      </w:r>
      <w:r w:rsidRPr="00461E78">
        <w:rPr>
          <w:rFonts w:ascii="Times New Roman" w:hAnsi="Times New Roman" w:cs="Times New Roman"/>
        </w:rPr>
        <w:t>而应是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然而</w:t>
      </w:r>
      <w:r>
        <w:rPr>
          <w:rFonts w:ascii="Times New Roman" w:hAnsi="Times New Roman" w:cs="Times New Roman"/>
        </w:rPr>
        <w:t xml:space="preserve">　　</w:t>
      </w:r>
      <w:r w:rsidRPr="00461E78">
        <w:rPr>
          <w:rFonts w:ascii="Times New Roman" w:hAnsi="Times New Roman" w:cs="Times New Roman"/>
        </w:rPr>
        <w:t>以致</w:t>
      </w:r>
      <w:r>
        <w:rPr>
          <w:rFonts w:ascii="Times New Roman" w:hAnsi="Times New Roman" w:cs="Times New Roman"/>
        </w:rPr>
        <w:t xml:space="preserve">　　</w:t>
      </w:r>
      <w:r w:rsidRPr="00461E78">
        <w:rPr>
          <w:rFonts w:ascii="Times New Roman" w:hAnsi="Times New Roman" w:cs="Times New Roman"/>
        </w:rPr>
        <w:t>不应是</w:t>
      </w:r>
      <w:r>
        <w:rPr>
          <w:rFonts w:ascii="Times New Roman" w:hAnsi="Times New Roman" w:cs="Times New Roman"/>
        </w:rPr>
        <w:t xml:space="preserve">　　</w:t>
      </w:r>
      <w:r w:rsidRPr="00461E78">
        <w:rPr>
          <w:rFonts w:ascii="Times New Roman" w:hAnsi="Times New Roman" w:cs="Times New Roman"/>
        </w:rPr>
        <w:t>而应是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但是</w:t>
      </w:r>
      <w:r>
        <w:rPr>
          <w:rFonts w:ascii="Times New Roman" w:hAnsi="Times New Roman" w:cs="Times New Roman"/>
        </w:rPr>
        <w:t xml:space="preserve">　　</w:t>
      </w:r>
      <w:r w:rsidRPr="00461E78">
        <w:rPr>
          <w:rFonts w:ascii="Times New Roman" w:hAnsi="Times New Roman" w:cs="Times New Roman"/>
        </w:rPr>
        <w:t>以致</w:t>
      </w:r>
      <w:r>
        <w:rPr>
          <w:rFonts w:ascii="Times New Roman" w:hAnsi="Times New Roman" w:cs="Times New Roman"/>
        </w:rPr>
        <w:t xml:space="preserve">　　</w:t>
      </w:r>
      <w:r w:rsidRPr="00461E78">
        <w:rPr>
          <w:rFonts w:ascii="Times New Roman" w:hAnsi="Times New Roman" w:cs="Times New Roman"/>
        </w:rPr>
        <w:t>不仅是</w:t>
      </w:r>
      <w:r>
        <w:rPr>
          <w:rFonts w:ascii="Times New Roman" w:hAnsi="Times New Roman" w:cs="Times New Roman"/>
        </w:rPr>
        <w:t xml:space="preserve">　　</w:t>
      </w:r>
      <w:r w:rsidRPr="00461E78">
        <w:rPr>
          <w:rFonts w:ascii="Times New Roman" w:hAnsi="Times New Roman" w:cs="Times New Roman"/>
        </w:rPr>
        <w:t>而且是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61E78">
        <w:rPr>
          <w:rFonts w:ascii="Times New Roman" w:hAnsi="Times New Roman" w:cs="Times New Roman"/>
        </w:rPr>
        <w:t>C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填入下面一段文字横线处的语句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最恰当的一句是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hAnsi="Times New Roman" w:cs="Times New Roman"/>
        </w:rPr>
      </w:pPr>
      <w:r w:rsidRPr="00461E78">
        <w:rPr>
          <w:rFonts w:ascii="Times New Roman" w:eastAsia="楷体_GB2312" w:hAnsi="Times New Roman" w:cs="Times New Roman"/>
        </w:rPr>
        <w:t>我不是艺术家，我最多只能说是作家。</w:t>
      </w:r>
      <w:r w:rsidRPr="00461E78">
        <w:rPr>
          <w:rFonts w:ascii="Times New Roman" w:eastAsia="楷体_GB2312" w:hAnsi="Times New Roman" w:cs="Times New Roman"/>
        </w:rPr>
        <w:t>________________</w:t>
      </w:r>
      <w:r w:rsidRPr="00461E78">
        <w:rPr>
          <w:rFonts w:ascii="Times New Roman" w:eastAsia="楷体_GB2312" w:hAnsi="Times New Roman" w:cs="Times New Roman"/>
        </w:rPr>
        <w:t>。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楷体_GB2312" w:hAnsi="Times New Roman" w:cs="Times New Roman"/>
        </w:rPr>
        <w:t>写家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楷体_GB2312" w:hAnsi="Times New Roman" w:cs="Times New Roman"/>
        </w:rPr>
        <w:t>这两个字是老舍同志在重庆时经常使用的字眼。老舍同志不用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楷体_GB2312" w:hAnsi="Times New Roman" w:cs="Times New Roman"/>
        </w:rPr>
        <w:t>小说家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楷体_GB2312" w:hAnsi="Times New Roman" w:cs="Times New Roman"/>
        </w:rPr>
        <w:t>的称呼而自称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楷体_GB2312" w:hAnsi="Times New Roman" w:cs="Times New Roman"/>
        </w:rPr>
        <w:t>写家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楷体_GB2312" w:hAnsi="Times New Roman" w:cs="Times New Roman"/>
        </w:rPr>
        <w:t>，只能说是他很谦虚；我称自己为写家，是有别的原因的。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说我是写家倒更恰当些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因为严格地说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我也不能算是作家</w:t>
      </w:r>
      <w:r>
        <w:rPr>
          <w:rFonts w:ascii="Times New Roman" w:hAnsi="Times New Roman" w:cs="Times New Roman"/>
        </w:rPr>
        <w:t>，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我也不能算是作家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因为严格地说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说我是写家倒更恰当些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其实严格地说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说我是写家倒更恰当些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我也不能算是作家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其实严格地说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我也不能算是作家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说我是写家倒更恰当些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61E78">
        <w:rPr>
          <w:rFonts w:ascii="Times New Roman" w:hAnsi="Times New Roman" w:cs="Times New Roman"/>
        </w:rPr>
        <w:t>D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61E78">
        <w:rPr>
          <w:rFonts w:ascii="Times New Roman" w:eastAsia="仿宋_GB2312" w:hAnsi="Times New Roman" w:cs="Times New Roman"/>
        </w:rPr>
        <w:t>横线处的内容同前句应是转折关系，选用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其实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表转折的句子；材料最后一句讲明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有别的原因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，所以句中不用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因为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来讲原因；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写家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一词与横线后的句子衔接更紧。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下列对词语的相关内容的解说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大学士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hAnsi="Times New Roman" w:cs="Times New Roman"/>
        </w:rPr>
        <w:t>又称内阁大学士</w:t>
      </w:r>
      <w:r>
        <w:rPr>
          <w:rFonts w:ascii="Times New Roman" w:hAnsi="Times New Roman" w:cs="Times New Roman"/>
        </w:rPr>
        <w:t>、</w:t>
      </w:r>
      <w:r w:rsidRPr="00461E78">
        <w:rPr>
          <w:rFonts w:ascii="Times New Roman" w:hAnsi="Times New Roman" w:cs="Times New Roman"/>
        </w:rPr>
        <w:t>殿阁大学士等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为辅助皇帝的高级秘书官</w:t>
      </w:r>
      <w:r>
        <w:rPr>
          <w:rFonts w:ascii="Times New Roman" w:hAnsi="Times New Roman" w:cs="Times New Roman"/>
        </w:rPr>
        <w:t>。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振恤</w:t>
      </w:r>
      <w:r w:rsidRPr="00461E78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即赈济与抚恤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即面对灾荒来袭时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各级政府和民间做的相应的反应和对策</w:t>
      </w:r>
      <w:r>
        <w:rPr>
          <w:rFonts w:ascii="Times New Roman" w:hAnsi="Times New Roman" w:cs="Times New Roman"/>
        </w:rPr>
        <w:t>。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诏</w:t>
      </w:r>
      <w:r w:rsidRPr="00461E78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先秦时代上级给下级的命令文告称诏</w:t>
      </w:r>
      <w:r>
        <w:rPr>
          <w:rFonts w:ascii="Times New Roman" w:hAnsi="Times New Roman" w:cs="Times New Roman"/>
        </w:rPr>
        <w:t>。</w:t>
      </w:r>
      <w:r w:rsidRPr="00461E78">
        <w:rPr>
          <w:rFonts w:ascii="Times New Roman" w:hAnsi="Times New Roman" w:cs="Times New Roman"/>
        </w:rPr>
        <w:t>秦汉以后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专指帝王的文书命令</w:t>
      </w:r>
      <w:r>
        <w:rPr>
          <w:rFonts w:ascii="Times New Roman" w:hAnsi="Times New Roman" w:cs="Times New Roman"/>
        </w:rPr>
        <w:t>。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致仕</w:t>
      </w:r>
      <w:r w:rsidRPr="00461E78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致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hAnsi="Times New Roman" w:cs="Times New Roman"/>
        </w:rPr>
        <w:t>意为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获得</w:t>
      </w:r>
      <w:r w:rsidRPr="00461E78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仕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hAnsi="Times New Roman" w:cs="Times New Roman"/>
        </w:rPr>
        <w:t>意为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官职</w:t>
      </w:r>
      <w:r w:rsidRPr="00461E78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致仕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hAnsi="Times New Roman" w:cs="Times New Roman"/>
        </w:rPr>
        <w:t>指获得官职</w:t>
      </w:r>
      <w:r>
        <w:rPr>
          <w:rFonts w:ascii="Times New Roman" w:hAnsi="Times New Roman" w:cs="Times New Roman"/>
        </w:rPr>
        <w:t>。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461E78">
        <w:rPr>
          <w:rFonts w:ascii="Times New Roman" w:hAnsi="Times New Roman" w:cs="Times New Roman"/>
        </w:rPr>
        <w:t>D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致仕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指官员辞职回家。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二、名篇名句默写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补写出下列名篇名句中的空缺部分</w:t>
      </w:r>
      <w:r>
        <w:rPr>
          <w:rFonts w:ascii="Times New Roman" w:hAnsi="Times New Roman" w:cs="Times New Roman"/>
        </w:rPr>
        <w:t>。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(</w:t>
      </w:r>
      <w:r w:rsidRPr="00461E7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朝菌不知晦朔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______________________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此小年也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《庄子</w:t>
      </w:r>
      <w:r w:rsidRPr="00461E78">
        <w:rPr>
          <w:rFonts w:ascii="Times New Roman" w:hAnsi="Times New Roman" w:cs="Times New Roman"/>
        </w:rPr>
        <w:t>·</w:t>
      </w:r>
      <w:r w:rsidRPr="00461E78">
        <w:rPr>
          <w:rFonts w:ascii="Times New Roman" w:hAnsi="Times New Roman" w:cs="Times New Roman"/>
        </w:rPr>
        <w:t>逍遥游》</w:t>
      </w:r>
      <w:r>
        <w:rPr>
          <w:rFonts w:ascii="Times New Roman" w:hAnsi="Times New Roman" w:cs="Times New Roman"/>
        </w:rPr>
        <w:t>)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>？</w:t>
      </w:r>
      <w:r w:rsidRPr="00461E78">
        <w:rPr>
          <w:rFonts w:ascii="Times New Roman" w:hAnsi="Times New Roman" w:cs="Times New Roman"/>
        </w:rPr>
        <w:t>杜鹃啼血猿哀鸣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白居易《琵琶行》</w:t>
      </w:r>
      <w:r>
        <w:rPr>
          <w:rFonts w:ascii="Times New Roman" w:hAnsi="Times New Roman" w:cs="Times New Roman"/>
        </w:rPr>
        <w:t>)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黑云压城城欲摧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李贺《雁门太守行》</w:t>
      </w:r>
      <w:r>
        <w:rPr>
          <w:rFonts w:ascii="Times New Roman" w:hAnsi="Times New Roman" w:cs="Times New Roman"/>
        </w:rPr>
        <w:t>)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猿鸣三声泪沾裳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郦道元《三峡》</w:t>
      </w:r>
      <w:r>
        <w:rPr>
          <w:rFonts w:ascii="Times New Roman" w:hAnsi="Times New Roman" w:cs="Times New Roman"/>
        </w:rPr>
        <w:t>)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羽扇纶巾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谈笑间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苏轼《念奴娇</w:t>
      </w:r>
      <w:r w:rsidRPr="00461E78">
        <w:rPr>
          <w:rFonts w:ascii="Times New Roman" w:hAnsi="Times New Roman" w:cs="Times New Roman"/>
        </w:rPr>
        <w:t>·</w:t>
      </w:r>
      <w:r w:rsidRPr="00461E78">
        <w:rPr>
          <w:rFonts w:ascii="Times New Roman" w:hAnsi="Times New Roman" w:cs="Times New Roman"/>
        </w:rPr>
        <w:t>赤壁怀古》</w:t>
      </w:r>
      <w:r>
        <w:rPr>
          <w:rFonts w:ascii="Times New Roman" w:hAnsi="Times New Roman" w:cs="Times New Roman"/>
        </w:rPr>
        <w:t>)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蟪蛄不知春秋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其间旦暮闻何物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甲光向日金鳞开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巴东三峡巫峡长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樯橹灰飞烟灭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三、文言语句翻译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阅读下面的文段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翻译文中画线的句子</w:t>
      </w:r>
      <w:r>
        <w:rPr>
          <w:rFonts w:ascii="Times New Roman" w:hAnsi="Times New Roman" w:cs="Times New Roman"/>
        </w:rPr>
        <w:t>。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461E78">
        <w:rPr>
          <w:rFonts w:ascii="Times New Roman" w:eastAsia="楷体_GB2312" w:hAnsi="Times New Roman" w:cs="Times New Roman"/>
        </w:rPr>
        <w:t>梁北有黎丘部，有奇鬼焉，喜效人之子侄昆弟之状。</w:t>
      </w:r>
      <w:r w:rsidRPr="00461E78">
        <w:rPr>
          <w:rFonts w:ascii="Times New Roman" w:eastAsia="楷体_GB2312" w:hAnsi="Times New Roman" w:cs="Times New Roman"/>
          <w:u w:val="single"/>
        </w:rPr>
        <w:t>邑丈人有之市而醉归者，黎丘之鬼效其子之状，扶而道苦之。</w:t>
      </w:r>
      <w:r w:rsidRPr="00461E78">
        <w:rPr>
          <w:rFonts w:ascii="Times New Roman" w:eastAsia="楷体_GB2312" w:hAnsi="Times New Roman" w:cs="Times New Roman"/>
        </w:rPr>
        <w:t>丈人归，酒醒，而诮其子曰：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楷体_GB2312" w:hAnsi="Times New Roman" w:cs="Times New Roman"/>
        </w:rPr>
        <w:t>吾为汝父也，岂谓不慈哉？我醉，汝道苦我，何故？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楷体_GB2312" w:hAnsi="Times New Roman" w:cs="Times New Roman"/>
        </w:rPr>
        <w:t>其子泣而触地曰：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楷体_GB2312" w:hAnsi="Times New Roman" w:cs="Times New Roman"/>
        </w:rPr>
        <w:t>孽矣！无此事也。昔也往责于东邑，人可问也。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楷体_GB2312" w:hAnsi="Times New Roman" w:cs="Times New Roman"/>
        </w:rPr>
        <w:t>其父信之，曰：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楷体_GB2312" w:hAnsi="Times New Roman" w:cs="Times New Roman"/>
        </w:rPr>
        <w:t>嘻！是必夫奇鬼也！我固尝闻之矣。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楷体_GB2312" w:hAnsi="Times New Roman" w:cs="Times New Roman"/>
        </w:rPr>
        <w:t>明日端复饮于市，欲遇而刺杀之。</w:t>
      </w:r>
      <w:r w:rsidRPr="00461E78">
        <w:rPr>
          <w:rFonts w:ascii="Times New Roman" w:eastAsia="楷体_GB2312" w:hAnsi="Times New Roman" w:cs="Times New Roman"/>
          <w:u w:val="single"/>
        </w:rPr>
        <w:t>明旦之市而醉，其真子恐其父之不能反也，遂逝迎之。</w:t>
      </w:r>
      <w:r w:rsidRPr="00461E78">
        <w:rPr>
          <w:rFonts w:ascii="Times New Roman" w:eastAsia="楷体_GB2312" w:hAnsi="Times New Roman" w:cs="Times New Roman"/>
        </w:rPr>
        <w:t>丈人望其真子，拔剑而刺之。丈人智惑于似其子者，而杀于真子。夫惑于似士者而失于真士，此黎丘丈人之智也。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ind w:firstLine="420"/>
        <w:jc w:val="right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461E78">
        <w:rPr>
          <w:rFonts w:ascii="Times New Roman" w:eastAsia="仿宋_GB2312" w:hAnsi="Times New Roman" w:cs="Times New Roman"/>
        </w:rPr>
        <w:t>选自《吕氏春秋</w:t>
      </w:r>
      <w:r w:rsidRPr="00461E78">
        <w:rPr>
          <w:rFonts w:ascii="Times New Roman" w:eastAsia="仿宋_GB2312" w:hAnsi="Times New Roman" w:cs="Times New Roman"/>
        </w:rPr>
        <w:t>·</w:t>
      </w:r>
      <w:r w:rsidRPr="00461E78">
        <w:rPr>
          <w:rFonts w:ascii="Times New Roman" w:eastAsia="仿宋_GB2312" w:hAnsi="Times New Roman" w:cs="Times New Roman"/>
        </w:rPr>
        <w:t>慎行</w:t>
      </w:r>
      <w:r w:rsidRPr="00461E78">
        <w:rPr>
          <w:rFonts w:ascii="Times New Roman" w:eastAsia="仿宋_GB2312" w:hAnsi="Times New Roman" w:cs="Times New Roman"/>
        </w:rPr>
        <w:t>·</w:t>
      </w:r>
      <w:r w:rsidRPr="00461E78">
        <w:rPr>
          <w:rFonts w:ascii="Times New Roman" w:eastAsia="仿宋_GB2312" w:hAnsi="Times New Roman" w:cs="Times New Roman"/>
        </w:rPr>
        <w:t>疑似》</w:t>
      </w:r>
      <w:r>
        <w:rPr>
          <w:rFonts w:ascii="Times New Roman" w:eastAsia="仿宋_GB2312" w:hAnsi="Times New Roman" w:cs="Times New Roman"/>
        </w:rPr>
        <w:t>)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邑丈人有之市而醉归者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黎丘之鬼效其子之状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扶而道苦之</w:t>
      </w:r>
      <w:r>
        <w:rPr>
          <w:rFonts w:ascii="Times New Roman" w:hAnsi="Times New Roman" w:cs="Times New Roman"/>
        </w:rPr>
        <w:t>。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461E78">
        <w:rPr>
          <w:rFonts w:ascii="Times New Roman" w:hAnsi="Times New Roman" w:cs="Times New Roman"/>
        </w:rPr>
        <w:t>____________________________________________________________________</w:t>
      </w:r>
      <w:r w:rsidRPr="00461E78">
        <w:rPr>
          <w:rFonts w:ascii="Times New Roman" w:hAnsi="Times New Roman" w:cs="Times New Roman"/>
        </w:rPr>
        <w:t>____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明旦之市而醉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其真子恐其父之不能反也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遂逝迎之</w:t>
      </w:r>
      <w:r>
        <w:rPr>
          <w:rFonts w:ascii="Times New Roman" w:hAnsi="Times New Roman" w:cs="Times New Roman"/>
        </w:rPr>
        <w:t>。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461E78">
        <w:rPr>
          <w:rFonts w:ascii="Times New Roman" w:hAnsi="Times New Roman" w:cs="Times New Roman"/>
        </w:rPr>
        <w:t>________________________________________________________________________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乡村的一个老人到街市去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喝醉了回家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黎丘的鬼仿效他儿子的样子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搀扶着他却在路上折磨他</w:t>
      </w: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使他受苦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要点</w:t>
      </w:r>
      <w:r>
        <w:rPr>
          <w:rFonts w:ascii="Times New Roman" w:hAnsi="Times New Roman" w:cs="Times New Roman"/>
        </w:rPr>
        <w:t>：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丈人</w:t>
      </w:r>
      <w:r w:rsidRPr="00461E78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古今异义</w:t>
      </w:r>
      <w:r>
        <w:rPr>
          <w:rFonts w:ascii="Times New Roman" w:hAnsi="Times New Roman" w:cs="Times New Roman"/>
        </w:rPr>
        <w:t>；</w:t>
      </w:r>
      <w:r w:rsidRPr="00461E78">
        <w:rPr>
          <w:rFonts w:ascii="Times New Roman" w:hAnsi="Times New Roman" w:cs="Times New Roman"/>
        </w:rPr>
        <w:t>第一个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之</w:t>
      </w:r>
      <w:r w:rsidRPr="00461E78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动词</w:t>
      </w:r>
      <w:r>
        <w:rPr>
          <w:rFonts w:ascii="Times New Roman" w:hAnsi="Times New Roman" w:cs="Times New Roman"/>
        </w:rPr>
        <w:t>；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苦</w:t>
      </w:r>
      <w:r w:rsidRPr="00461E78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使动用法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)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第二天早上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老人到街市上并喝醉了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他真正的儿子唯恐他的父亲不能返回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随即前往迎接他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要点</w:t>
      </w:r>
      <w:r>
        <w:rPr>
          <w:rFonts w:ascii="Times New Roman" w:hAnsi="Times New Roman" w:cs="Times New Roman"/>
        </w:rPr>
        <w:t>：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明旦</w:t>
      </w:r>
      <w:r w:rsidRPr="00461E78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第二天早上</w:t>
      </w:r>
      <w:r>
        <w:rPr>
          <w:rFonts w:ascii="Times New Roman" w:hAnsi="Times New Roman" w:cs="Times New Roman"/>
        </w:rPr>
        <w:t>；</w:t>
      </w:r>
      <w:r w:rsidRPr="00461E78">
        <w:rPr>
          <w:rFonts w:ascii="Times New Roman" w:hAnsi="Times New Roman" w:cs="Times New Roman"/>
        </w:rPr>
        <w:t>第二个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之</w:t>
      </w:r>
      <w:r w:rsidRPr="00461E78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用在主谓之间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取消句子独立性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不译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)</w:t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【阿贤软件】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下载器</w:instrText>
      </w:r>
      <w:r>
        <w:rPr>
          <w:rFonts w:ascii="Times New Roman" w:eastAsia="黑体" w:hAnsi="Times New Roman" w:cs="Times New Roman" w:hint="eastAsia"/>
        </w:rPr>
        <w:instrText>\\download\\</w:instrText>
      </w:r>
      <w:r>
        <w:rPr>
          <w:rFonts w:ascii="Times New Roman" w:eastAsia="黑体" w:hAnsi="Times New Roman" w:cs="Times New Roman" w:hint="eastAsia"/>
        </w:rPr>
        <w:instrText>改考纲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5" type="#_x0000_t75" style="width:2.25pt;height:8.25pt">
            <v:imagedata r:id="rId9" r:href="rId10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 w:rsidRPr="00461E78">
        <w:rPr>
          <w:rFonts w:ascii="Times New Roman" w:eastAsia="黑体" w:hAnsi="Times New Roman" w:cs="Times New Roman"/>
        </w:rPr>
        <w:t>参考译文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【阿贤软件】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下载器</w:instrText>
      </w:r>
      <w:r>
        <w:rPr>
          <w:rFonts w:ascii="Times New Roman" w:eastAsia="黑体" w:hAnsi="Times New Roman" w:cs="Times New Roman" w:hint="eastAsia"/>
        </w:rPr>
        <w:instrText>\\download\\</w:instrText>
      </w:r>
      <w:r>
        <w:rPr>
          <w:rFonts w:ascii="Times New Roman" w:eastAsia="黑体" w:hAnsi="Times New Roman" w:cs="Times New Roman" w:hint="eastAsia"/>
        </w:rPr>
        <w:instrText>改考纲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6" type="#_x0000_t75" style="width:2.25pt;height:8.25pt">
            <v:imagedata r:id="rId11" r:href="rId12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1C71B6" w:rsidRDefault="00091E26" w:rsidP="001C71B6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hAnsi="Times New Roman" w:cs="Times New Roman"/>
        </w:rPr>
      </w:pPr>
      <w:r w:rsidRPr="00461E78">
        <w:rPr>
          <w:rFonts w:ascii="Times New Roman" w:eastAsia="楷体_GB2312" w:hAnsi="Times New Roman" w:cs="Times New Roman"/>
        </w:rPr>
        <w:t>梁国</w:t>
      </w:r>
      <w:r>
        <w:rPr>
          <w:rFonts w:ascii="Times New Roman" w:eastAsia="楷体_GB2312" w:hAnsi="Times New Roman" w:cs="Times New Roman"/>
        </w:rPr>
        <w:t>(</w:t>
      </w:r>
      <w:r w:rsidRPr="00461E78">
        <w:rPr>
          <w:rFonts w:ascii="Times New Roman" w:eastAsia="楷体_GB2312" w:hAnsi="Times New Roman" w:cs="Times New Roman"/>
        </w:rPr>
        <w:t>即魏国</w:t>
      </w:r>
      <w:r>
        <w:rPr>
          <w:rFonts w:ascii="Times New Roman" w:eastAsia="楷体_GB2312" w:hAnsi="Times New Roman" w:cs="Times New Roman"/>
        </w:rPr>
        <w:t>)</w:t>
      </w:r>
      <w:r w:rsidRPr="00461E78">
        <w:rPr>
          <w:rFonts w:ascii="Times New Roman" w:eastAsia="楷体_GB2312" w:hAnsi="Times New Roman" w:cs="Times New Roman"/>
        </w:rPr>
        <w:t>北部有一座叫黎丘的小山</w:t>
      </w:r>
      <w:r>
        <w:rPr>
          <w:rFonts w:ascii="Times New Roman" w:eastAsia="楷体_GB2312" w:hAnsi="Times New Roman" w:cs="Times New Roman"/>
        </w:rPr>
        <w:t>(</w:t>
      </w:r>
      <w:r w:rsidRPr="00461E78">
        <w:rPr>
          <w:rFonts w:ascii="Times New Roman" w:eastAsia="楷体_GB2312" w:hAnsi="Times New Roman" w:cs="Times New Roman"/>
        </w:rPr>
        <w:t>部：小土丘</w:t>
      </w:r>
      <w:r>
        <w:rPr>
          <w:rFonts w:ascii="Times New Roman" w:eastAsia="楷体_GB2312" w:hAnsi="Times New Roman" w:cs="Times New Roman"/>
        </w:rPr>
        <w:t>)</w:t>
      </w:r>
      <w:r w:rsidRPr="00461E78">
        <w:rPr>
          <w:rFonts w:ascii="Times New Roman" w:eastAsia="楷体_GB2312" w:hAnsi="Times New Roman" w:cs="Times New Roman"/>
        </w:rPr>
        <w:t>，</w:t>
      </w:r>
      <w:r>
        <w:rPr>
          <w:rFonts w:ascii="Times New Roman" w:eastAsia="楷体_GB2312" w:hAnsi="Times New Roman" w:cs="Times New Roman"/>
        </w:rPr>
        <w:t>(</w:t>
      </w:r>
      <w:r w:rsidRPr="00461E78">
        <w:rPr>
          <w:rFonts w:ascii="Times New Roman" w:eastAsia="楷体_GB2312" w:hAnsi="Times New Roman" w:cs="Times New Roman"/>
        </w:rPr>
        <w:t>那里</w:t>
      </w:r>
      <w:r>
        <w:rPr>
          <w:rFonts w:ascii="Times New Roman" w:eastAsia="楷体_GB2312" w:hAnsi="Times New Roman" w:cs="Times New Roman"/>
        </w:rPr>
        <w:t>)</w:t>
      </w:r>
      <w:r w:rsidRPr="00461E78">
        <w:rPr>
          <w:rFonts w:ascii="Times New Roman" w:eastAsia="楷体_GB2312" w:hAnsi="Times New Roman" w:cs="Times New Roman"/>
        </w:rPr>
        <w:t>有奇异的鬼怪，喜欢模仿人的子侄兄弟的样子。乡村的一个老人到街市去，喝醉了回家，黎丘的鬼仿效他儿子的样子，搀扶着他却在路上折磨他</w:t>
      </w:r>
      <w:r>
        <w:rPr>
          <w:rFonts w:ascii="Times New Roman" w:eastAsia="楷体_GB2312" w:hAnsi="Times New Roman" w:cs="Times New Roman"/>
        </w:rPr>
        <w:t>(</w:t>
      </w:r>
      <w:r w:rsidRPr="00461E78">
        <w:rPr>
          <w:rFonts w:ascii="Times New Roman" w:eastAsia="楷体_GB2312" w:hAnsi="Times New Roman" w:cs="Times New Roman"/>
        </w:rPr>
        <w:t>使他受苦</w:t>
      </w:r>
      <w:r>
        <w:rPr>
          <w:rFonts w:ascii="Times New Roman" w:eastAsia="楷体_GB2312" w:hAnsi="Times New Roman" w:cs="Times New Roman"/>
        </w:rPr>
        <w:t>)</w:t>
      </w:r>
      <w:r w:rsidRPr="00461E78">
        <w:rPr>
          <w:rFonts w:ascii="Times New Roman" w:eastAsia="楷体_GB2312" w:hAnsi="Times New Roman" w:cs="Times New Roman"/>
        </w:rPr>
        <w:t>。老人回到家后，酒醒后责备他的儿子说：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楷体_GB2312" w:hAnsi="Times New Roman" w:cs="Times New Roman"/>
        </w:rPr>
        <w:t>我作为你的父亲，难道说还不慈爱吗？我喝醉了，你在路上折磨我，是什么缘故？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楷体_GB2312" w:hAnsi="Times New Roman" w:cs="Times New Roman"/>
        </w:rPr>
        <w:t>他的儿子哭着用头碰地说：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楷体_GB2312" w:hAnsi="Times New Roman" w:cs="Times New Roman"/>
        </w:rPr>
        <w:t>作孽啊！没有这回事。昨天我到东城收债去了，这是可以问别人的。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楷体_GB2312" w:hAnsi="Times New Roman" w:cs="Times New Roman"/>
        </w:rPr>
        <w:t>他的父亲相信了他，说：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楷体_GB2312" w:hAnsi="Times New Roman" w:cs="Times New Roman"/>
        </w:rPr>
        <w:t>嘻</w:t>
      </w:r>
      <w:r>
        <w:rPr>
          <w:rFonts w:ascii="Times New Roman" w:eastAsia="楷体_GB2312" w:hAnsi="Times New Roman" w:cs="Times New Roman"/>
        </w:rPr>
        <w:t>(</w:t>
      </w:r>
      <w:r w:rsidRPr="00461E78">
        <w:rPr>
          <w:rFonts w:ascii="Times New Roman" w:eastAsia="楷体_GB2312" w:hAnsi="Times New Roman" w:cs="Times New Roman"/>
        </w:rPr>
        <w:t>表示惊叹的声音</w:t>
      </w:r>
      <w:r>
        <w:rPr>
          <w:rFonts w:ascii="Times New Roman" w:eastAsia="楷体_GB2312" w:hAnsi="Times New Roman" w:cs="Times New Roman"/>
        </w:rPr>
        <w:t>)</w:t>
      </w:r>
      <w:r w:rsidRPr="00461E78">
        <w:rPr>
          <w:rFonts w:ascii="Times New Roman" w:eastAsia="楷体_GB2312" w:hAnsi="Times New Roman" w:cs="Times New Roman"/>
        </w:rPr>
        <w:t>！这一定是那个奇鬼了。我早已经听说过奇鬼模仿人的事了。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楷体_GB2312" w:hAnsi="Times New Roman" w:cs="Times New Roman"/>
        </w:rPr>
        <w:t>第二天特意在街市喝酒，希望遇到并刺杀奇鬼。第二天早上，老人到街市上并</w:t>
      </w:r>
      <w:r w:rsidRPr="00461E78">
        <w:rPr>
          <w:rFonts w:ascii="Times New Roman" w:eastAsia="楷体_GB2312" w:hAnsi="Times New Roman" w:cs="Times New Roman"/>
        </w:rPr>
        <w:t>喝醉</w:t>
      </w:r>
      <w:r w:rsidRPr="00461E78">
        <w:rPr>
          <w:rFonts w:ascii="Times New Roman" w:eastAsia="楷体_GB2312" w:hAnsi="Times New Roman" w:cs="Times New Roman"/>
        </w:rPr>
        <w:lastRenderedPageBreak/>
        <w:t>了，他真正的儿子唯恐他的父亲不能返回，随即前往迎接他。老人看见他真正的儿子，拔剑而刺他。老人的思想被仿效他儿子的奇鬼迷惑了，而杀害了他真正的儿子。为好像是士的人所迷惑而失去了真正的士，这就是黎丘老人的那种聪明。</w:t>
      </w:r>
    </w:p>
    <w:p w:rsidR="00494C3A" w:rsidRPr="001C71B6" w:rsidRDefault="00091E26" w:rsidP="001C71B6">
      <w:pPr>
        <w:pStyle w:val="10"/>
        <w:rPr>
          <w:rFonts w:ascii="Times New Roman" w:hAnsi="Times New Roman"/>
        </w:rPr>
      </w:pPr>
    </w:p>
    <w:sectPr w:rsidR="00494C3A" w:rsidRPr="001C71B6" w:rsidSect="00F9562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701" w:bottom="1440" w:left="1701" w:header="851" w:footer="992" w:gutter="0"/>
      <w:pgNumType w:fmt="numberInDash" w:chapSep="em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091E26">
      <w:r>
        <w:separator/>
      </w:r>
    </w:p>
  </w:endnote>
  <w:endnote w:type="continuationSeparator" w:id="0">
    <w:p w:rsidR="00000000" w:rsidRDefault="00091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E29" w:rsidRDefault="00091E26" w:rsidP="00842E29">
    <w:pPr>
      <w:pStyle w:val="a4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42E29" w:rsidRDefault="00091E2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099" w:rsidRPr="006A7E62" w:rsidRDefault="00091E26" w:rsidP="00091E26">
    <w:pPr>
      <w:pStyle w:val="a4"/>
      <w:pBdr>
        <w:top w:val="single" w:sz="4" w:space="1" w:color="auto"/>
      </w:pBdr>
      <w:tabs>
        <w:tab w:val="clear" w:pos="8306"/>
        <w:tab w:val="right" w:pos="8505"/>
      </w:tabs>
      <w:rPr>
        <w:szCs w:val="21"/>
      </w:rPr>
    </w:pPr>
    <w:r>
      <w:rPr>
        <w:noProof/>
        <w:szCs w:val="21"/>
      </w:rPr>
      <w:drawing>
        <wp:inline distT="0" distB="0" distL="0" distR="0">
          <wp:extent cx="5400040" cy="29464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294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E26" w:rsidRDefault="00091E2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091E26">
      <w:r>
        <w:separator/>
      </w:r>
    </w:p>
  </w:footnote>
  <w:footnote w:type="continuationSeparator" w:id="0">
    <w:p w:rsidR="00000000" w:rsidRDefault="00091E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B8C" w:rsidRDefault="00091E26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92407" o:spid="_x0000_s2049" type="#_x0000_t75" style="position:absolute;left:0;text-align:left;margin-left:0;margin-top:0;width:415.1pt;height:49.7pt;z-index:-251655168;mso-position-horizontal:center;mso-position-horizontal-relative:margin;mso-position-vertical:center;mso-position-vertical-relative:margin" o:allowincell="f">
          <v:imagedata r:id="rId1" o:title="head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B8C" w:rsidRPr="00091E26" w:rsidRDefault="00091E26" w:rsidP="00091E26">
    <w:pPr>
      <w:pStyle w:val="a3"/>
    </w:pPr>
    <w:r>
      <w:rPr>
        <w:noProof/>
      </w:rPr>
      <w:drawing>
        <wp:inline distT="0" distB="0" distL="0" distR="0">
          <wp:extent cx="5400040" cy="461645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4616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B8C" w:rsidRDefault="00091E26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92406" o:spid="_x0000_s2052" type="#_x0000_t75" style="position:absolute;left:0;text-align:left;margin-left:0;margin-top:0;width:415.1pt;height:49.7pt;z-index:-251656192;mso-position-horizontal:center;mso-position-horizontal-relative:margin;mso-position-vertical:center;mso-position-vertical-relative:margin" o:allowincell="f">
          <v:imagedata r:id="rId1" o:title="head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91763"/>
    <w:multiLevelType w:val="hybridMultilevel"/>
    <w:tmpl w:val="CE089648"/>
    <w:lvl w:ilvl="0" w:tplc="65F266EC">
      <w:start w:val="1"/>
      <w:numFmt w:val="upperLetter"/>
      <w:lvlText w:val="(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C0DE8FB8" w:tentative="1">
      <w:start w:val="1"/>
      <w:numFmt w:val="lowerLetter"/>
      <w:lvlText w:val="%2)"/>
      <w:lvlJc w:val="left"/>
      <w:pPr>
        <w:tabs>
          <w:tab w:val="num" w:pos="960"/>
        </w:tabs>
        <w:ind w:left="960" w:hanging="420"/>
      </w:pPr>
    </w:lvl>
    <w:lvl w:ilvl="2" w:tplc="1F86A688" w:tentative="1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</w:lvl>
    <w:lvl w:ilvl="3" w:tplc="5A18B39A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AC84C3BE" w:tentative="1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</w:lvl>
    <w:lvl w:ilvl="5" w:tplc="F9585298" w:tentative="1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</w:lvl>
    <w:lvl w:ilvl="6" w:tplc="23025A46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93B4EDFC" w:tentative="1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</w:lvl>
    <w:lvl w:ilvl="8" w:tplc="99D651D8" w:tentative="1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</w:lvl>
  </w:abstractNum>
  <w:abstractNum w:abstractNumId="1">
    <w:nsid w:val="0ACC57BD"/>
    <w:multiLevelType w:val="hybridMultilevel"/>
    <w:tmpl w:val="78D858B4"/>
    <w:lvl w:ilvl="0" w:tplc="D356269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85AA6A2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44481432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28046FCE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D404422E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67AA737E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A1E7B4C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AB7423F8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5F165716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>
    <w:nsid w:val="0B294A21"/>
    <w:multiLevelType w:val="hybridMultilevel"/>
    <w:tmpl w:val="8FDC4FFC"/>
    <w:lvl w:ilvl="0" w:tplc="179E646A">
      <w:start w:val="1"/>
      <w:numFmt w:val="upperRoman"/>
      <w:lvlText w:val="（%1）"/>
      <w:lvlJc w:val="left"/>
      <w:pPr>
        <w:tabs>
          <w:tab w:val="num" w:pos="900"/>
        </w:tabs>
        <w:ind w:left="900" w:hanging="720"/>
      </w:pPr>
      <w:rPr>
        <w:rFonts w:ascii="Times New Roman" w:eastAsia="Times New Roman" w:hAnsi="Times New Roman" w:cs="Times New Roman"/>
      </w:rPr>
    </w:lvl>
    <w:lvl w:ilvl="1" w:tplc="CA688D9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25D4977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8692044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D9CE1E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BF0DE1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AF679C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ED40F5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068165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1214B13"/>
    <w:multiLevelType w:val="hybridMultilevel"/>
    <w:tmpl w:val="0DD86D1C"/>
    <w:lvl w:ilvl="0" w:tplc="807A587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11E69F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526AD9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177C603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316DA4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2ACE8CA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628AE6D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65A783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4FA4AF1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82D3196"/>
    <w:multiLevelType w:val="hybridMultilevel"/>
    <w:tmpl w:val="EA9297AC"/>
    <w:lvl w:ilvl="0" w:tplc="6AFA9A94">
      <w:start w:val="1"/>
      <w:numFmt w:val="upperLetter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9A88CAE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420C40B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D876B7A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5825AC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B8E0FF0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5EA947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064DCD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B526287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48D7990"/>
    <w:multiLevelType w:val="hybridMultilevel"/>
    <w:tmpl w:val="7A5A62B0"/>
    <w:lvl w:ilvl="0" w:tplc="083C67A2">
      <w:start w:val="1"/>
      <w:numFmt w:val="upperLetter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24E0EA5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824C1CE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A7E425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A9851B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D84C45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83DAB7A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148621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E8E8A4B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FF349DF"/>
    <w:multiLevelType w:val="hybridMultilevel"/>
    <w:tmpl w:val="77D45FE4"/>
    <w:lvl w:ilvl="0" w:tplc="E726485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C272449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85CDC1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EBB4204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F54289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A268D8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EFDA008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6E2475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132C65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30630628"/>
    <w:multiLevelType w:val="hybridMultilevel"/>
    <w:tmpl w:val="32AEB704"/>
    <w:lvl w:ilvl="0" w:tplc="7CD8E81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4E4E8A0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78DAE77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474AA5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D46184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4F0027E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B66F10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114760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ADAAA4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3DE1407"/>
    <w:multiLevelType w:val="hybridMultilevel"/>
    <w:tmpl w:val="B79A1D58"/>
    <w:lvl w:ilvl="0" w:tplc="986A9302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1674BC9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56C3E5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3CE830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01E82A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E688782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52EB7F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9766CD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E9625C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3BFD0A82"/>
    <w:multiLevelType w:val="singleLevel"/>
    <w:tmpl w:val="B53061FE"/>
    <w:lvl w:ilvl="0">
      <w:start w:val="1"/>
      <w:numFmt w:val="decimalEnclosedCircle"/>
      <w:lvlText w:val="%1"/>
      <w:lvlJc w:val="left"/>
      <w:pPr>
        <w:tabs>
          <w:tab w:val="num" w:pos="630"/>
        </w:tabs>
        <w:ind w:left="630" w:hanging="210"/>
      </w:pPr>
      <w:rPr>
        <w:rFonts w:hint="eastAsia"/>
      </w:rPr>
    </w:lvl>
  </w:abstractNum>
  <w:abstractNum w:abstractNumId="10">
    <w:nsid w:val="443A3856"/>
    <w:multiLevelType w:val="hybridMultilevel"/>
    <w:tmpl w:val="869816DC"/>
    <w:lvl w:ilvl="0" w:tplc="880A4CF6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D20656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C6808E3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EDC2BA7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3BA21F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4474965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17B4B1A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CF8910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2F78853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4AA6C9A"/>
    <w:multiLevelType w:val="hybridMultilevel"/>
    <w:tmpl w:val="9FCE0F18"/>
    <w:lvl w:ilvl="0" w:tplc="B84A7CE4">
      <w:start w:val="15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C07E515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6A6648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E8AF89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524633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F782E2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3C8BA4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5FCDCF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4B4C168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453A72C4"/>
    <w:multiLevelType w:val="hybridMultilevel"/>
    <w:tmpl w:val="20C6C22A"/>
    <w:lvl w:ilvl="0" w:tplc="C2E41FD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D402F7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2E82761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B7CF90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196A28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E2CEF8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9E300F6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94491F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BFA85A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7F376BB"/>
    <w:multiLevelType w:val="hybridMultilevel"/>
    <w:tmpl w:val="3796F702"/>
    <w:lvl w:ilvl="0" w:tplc="32F0A05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1F44BDB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2EA6DAF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2FC66B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B62892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FB4AE4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580298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17AF29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B2AE615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9057F12"/>
    <w:multiLevelType w:val="hybridMultilevel"/>
    <w:tmpl w:val="5CE08C02"/>
    <w:lvl w:ilvl="0" w:tplc="D688A858">
      <w:start w:val="15"/>
      <w:numFmt w:val="decimal"/>
      <w:lvlText w:val="(%1)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B764E5D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E8FA3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2A2E898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61E6B5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3D6253D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8038850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1BC7DB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1FAA1E6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1881019"/>
    <w:multiLevelType w:val="hybridMultilevel"/>
    <w:tmpl w:val="7F1E2B26"/>
    <w:lvl w:ilvl="0" w:tplc="C1AC9A12">
      <w:start w:val="1"/>
      <w:numFmt w:val="japaneseCounting"/>
      <w:lvlText w:val="%1、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 w:tplc="53A42DD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5E4E79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68A26FA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BB60C5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E8AA780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BD8293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96275E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C158D41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AB3559A"/>
    <w:multiLevelType w:val="hybridMultilevel"/>
    <w:tmpl w:val="45206BAE"/>
    <w:lvl w:ilvl="0" w:tplc="E332B498">
      <w:start w:val="2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AA0C024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C18468E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D55A8BA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14E01B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EAE67F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2DAB96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298DA3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6CCA49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620C43B8"/>
    <w:multiLevelType w:val="hybridMultilevel"/>
    <w:tmpl w:val="B7E2D9D4"/>
    <w:lvl w:ilvl="0" w:tplc="E2465434">
      <w:start w:val="1"/>
      <w:numFmt w:val="upperRoman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 w:tplc="E12AB19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A882147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D2C08D7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B5C1A9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36E9D9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6267FF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960C45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3F8A96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632965C6"/>
    <w:multiLevelType w:val="hybridMultilevel"/>
    <w:tmpl w:val="A252C6A4"/>
    <w:lvl w:ilvl="0" w:tplc="A62C72B2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7F3A37B6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9E50F1E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698A3F3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0460B2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368F36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3B87FA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40A731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AEA0BFA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38D51E0"/>
    <w:multiLevelType w:val="hybridMultilevel"/>
    <w:tmpl w:val="DD50C8AE"/>
    <w:lvl w:ilvl="0" w:tplc="AF1EA2E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9F6363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25DE363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869EBB1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0A0B1D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453454C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1EAAD16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4D8A6A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DD6DC6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74FA61DC"/>
    <w:multiLevelType w:val="hybridMultilevel"/>
    <w:tmpl w:val="60D66676"/>
    <w:lvl w:ilvl="0" w:tplc="42D441A8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47E0EC7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FA811B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F3AD08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7C2B6F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1D84A7A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168675C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69A5A6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7CBCC3D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7B996056"/>
    <w:multiLevelType w:val="hybridMultilevel"/>
    <w:tmpl w:val="927ADC0E"/>
    <w:lvl w:ilvl="0" w:tplc="AADC46EA">
      <w:start w:val="2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C24AD0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33C3BC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10420C6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350920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B01A7F8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4ECA1A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09463E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9528A0F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7"/>
  </w:num>
  <w:num w:numId="5">
    <w:abstractNumId w:val="16"/>
  </w:num>
  <w:num w:numId="6">
    <w:abstractNumId w:val="8"/>
  </w:num>
  <w:num w:numId="7">
    <w:abstractNumId w:val="4"/>
  </w:num>
  <w:num w:numId="8">
    <w:abstractNumId w:val="13"/>
  </w:num>
  <w:num w:numId="9">
    <w:abstractNumId w:val="12"/>
  </w:num>
  <w:num w:numId="10">
    <w:abstractNumId w:val="5"/>
  </w:num>
  <w:num w:numId="11">
    <w:abstractNumId w:val="0"/>
  </w:num>
  <w:num w:numId="12">
    <w:abstractNumId w:val="21"/>
  </w:num>
  <w:num w:numId="13">
    <w:abstractNumId w:val="9"/>
  </w:num>
  <w:num w:numId="14">
    <w:abstractNumId w:val="2"/>
  </w:num>
  <w:num w:numId="15">
    <w:abstractNumId w:val="17"/>
  </w:num>
  <w:num w:numId="16">
    <w:abstractNumId w:val="10"/>
  </w:num>
  <w:num w:numId="17">
    <w:abstractNumId w:val="18"/>
  </w:num>
  <w:num w:numId="18">
    <w:abstractNumId w:val="14"/>
  </w:num>
  <w:num w:numId="19">
    <w:abstractNumId w:val="20"/>
  </w:num>
  <w:num w:numId="20">
    <w:abstractNumId w:val="15"/>
  </w:num>
  <w:num w:numId="21">
    <w:abstractNumId w:val="6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91E26"/>
    <w:rsid w:val="00091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2A2B8C"/>
    <w:pPr>
      <w:keepNext/>
      <w:keepLines/>
      <w:widowControl/>
      <w:spacing w:before="480" w:line="276" w:lineRule="auto"/>
      <w:jc w:val="left"/>
      <w:outlineLvl w:val="0"/>
    </w:pPr>
    <w:rPr>
      <w:rFonts w:ascii="Cambria" w:hAnsi="Cambria"/>
      <w:b/>
      <w:bCs/>
      <w:color w:val="365F91"/>
      <w:kern w:val="0"/>
      <w:sz w:val="28"/>
      <w:szCs w:val="28"/>
    </w:rPr>
  </w:style>
  <w:style w:type="paragraph" w:styleId="2">
    <w:name w:val="heading 2"/>
    <w:basedOn w:val="10"/>
    <w:next w:val="10"/>
    <w:qFormat/>
    <w:rsid w:val="00494C3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28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28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28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280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A2B8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A2B8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A2B8C"/>
    <w:rPr>
      <w:rFonts w:ascii="Cambria" w:eastAsia="宋体" w:hAnsi="Cambria" w:cs="Times New Roman"/>
      <w:b/>
      <w:bCs/>
      <w:color w:val="365F91"/>
      <w:kern w:val="0"/>
      <w:sz w:val="28"/>
      <w:szCs w:val="28"/>
    </w:rPr>
  </w:style>
  <w:style w:type="character" w:styleId="a6">
    <w:name w:val="Hyperlink"/>
    <w:basedOn w:val="a0"/>
    <w:uiPriority w:val="99"/>
    <w:unhideWhenUsed/>
    <w:rsid w:val="006A0099"/>
    <w:rPr>
      <w:color w:val="0000FF"/>
      <w:u w:val="single"/>
    </w:rPr>
  </w:style>
  <w:style w:type="table" w:styleId="a7">
    <w:name w:val="Table Grid"/>
    <w:basedOn w:val="a1"/>
    <w:rsid w:val="004B3AB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Plain Text"/>
    <w:aliases w:val="标题1"/>
    <w:basedOn w:val="a"/>
    <w:rsid w:val="00CA4DA3"/>
    <w:rPr>
      <w:rFonts w:ascii="宋体" w:hAnsi="Courier New" w:cs="Courier New"/>
      <w:szCs w:val="21"/>
    </w:rPr>
  </w:style>
  <w:style w:type="character" w:styleId="a9">
    <w:name w:val="Strong"/>
    <w:basedOn w:val="a0"/>
    <w:qFormat/>
    <w:rsid w:val="00CA4DA3"/>
    <w:rPr>
      <w:b/>
      <w:bCs/>
    </w:rPr>
  </w:style>
  <w:style w:type="character" w:styleId="aa">
    <w:name w:val="page number"/>
    <w:basedOn w:val="a0"/>
    <w:rsid w:val="00CA4DA3"/>
  </w:style>
  <w:style w:type="paragraph" w:customStyle="1" w:styleId="MTDisplayEquation">
    <w:name w:val="MTDisplayEquation"/>
    <w:basedOn w:val="a"/>
    <w:next w:val="a"/>
    <w:rsid w:val="00CA4DA3"/>
    <w:pPr>
      <w:tabs>
        <w:tab w:val="center" w:pos="4820"/>
        <w:tab w:val="right" w:pos="9640"/>
      </w:tabs>
    </w:pPr>
    <w:rPr>
      <w:rFonts w:ascii="Times New Roman" w:hAnsi="Times New Roman"/>
      <w:szCs w:val="24"/>
    </w:rPr>
  </w:style>
  <w:style w:type="paragraph" w:customStyle="1" w:styleId="ab">
    <w:basedOn w:val="a"/>
    <w:autoRedefine/>
    <w:rsid w:val="00D154E9"/>
    <w:pPr>
      <w:widowControl/>
      <w:spacing w:line="300" w:lineRule="auto"/>
      <w:ind w:firstLine="200"/>
    </w:pPr>
    <w:rPr>
      <w:rFonts w:ascii="Verdana" w:hAnsi="Verdana"/>
      <w:kern w:val="0"/>
      <w:szCs w:val="20"/>
      <w:lang w:eastAsia="en-US"/>
    </w:rPr>
  </w:style>
  <w:style w:type="character" w:customStyle="1" w:styleId="p141">
    <w:name w:val="p141"/>
    <w:basedOn w:val="a0"/>
    <w:rsid w:val="00D154E9"/>
    <w:rPr>
      <w:sz w:val="24"/>
      <w:szCs w:val="24"/>
    </w:rPr>
  </w:style>
  <w:style w:type="paragraph" w:styleId="ac">
    <w:name w:val="Normal (Web)"/>
    <w:basedOn w:val="a"/>
    <w:rsid w:val="009B0C2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">
    <w:name w:val="正文1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11">
    <w:name w:val="纯文本1"/>
    <w:basedOn w:val="10"/>
    <w:rsid w:val="00197159"/>
    <w:rPr>
      <w:rFonts w:ascii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../../../&#25913;&#32771;&#32434;/&#21491;&#25324;.TIF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../../../&#25913;&#32771;&#32434;/&#24038;&#25324;.TIF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501</Words>
  <Characters>2859</Characters>
  <Application>Microsoft Office Word</Application>
  <DocSecurity>0</DocSecurity>
  <Lines>23</Lines>
  <Paragraphs>6</Paragraphs>
  <ScaleCrop>false</ScaleCrop>
  <LinksUpToDate>false</LinksUpToDate>
  <CharactersWithSpaces>3354</CharactersWithSpaces>
  <SharedDoc>false</SharedDoc>
  <HyperlinkBase>http://www.ks5u.com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2009-03-27T08:43:00Z</dcterms:created>
  <dcterms:modified xsi:type="dcterms:W3CDTF">2016-12-06T11:08:00Z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WinEqns">
    <vt:bool>true</vt:bool>
  </property>
</Properties>
</file>